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08C1" w14:textId="3A8D6980" w:rsidR="00487730" w:rsidRDefault="000F37AE" w:rsidP="000F3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AE">
        <w:rPr>
          <w:rFonts w:ascii="Times New Roman" w:hAnsi="Times New Roman" w:cs="Times New Roman"/>
          <w:b/>
          <w:sz w:val="24"/>
          <w:szCs w:val="24"/>
        </w:rPr>
        <w:t xml:space="preserve">Gender </w:t>
      </w:r>
      <w:r w:rsidR="00C177E3">
        <w:rPr>
          <w:rFonts w:ascii="Times New Roman" w:hAnsi="Times New Roman" w:cs="Times New Roman"/>
          <w:b/>
          <w:sz w:val="24"/>
          <w:szCs w:val="24"/>
        </w:rPr>
        <w:t xml:space="preserve">Equity and </w:t>
      </w:r>
      <w:r w:rsidRPr="000F37AE">
        <w:rPr>
          <w:rFonts w:ascii="Times New Roman" w:hAnsi="Times New Roman" w:cs="Times New Roman"/>
          <w:b/>
          <w:sz w:val="24"/>
          <w:szCs w:val="24"/>
        </w:rPr>
        <w:t>Sensitization</w:t>
      </w:r>
      <w:r w:rsidR="00C5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7E3">
        <w:rPr>
          <w:rFonts w:ascii="Times New Roman" w:hAnsi="Times New Roman" w:cs="Times New Roman"/>
          <w:b/>
          <w:sz w:val="24"/>
          <w:szCs w:val="24"/>
        </w:rPr>
        <w:t xml:space="preserve">Workshops </w:t>
      </w:r>
    </w:p>
    <w:tbl>
      <w:tblPr>
        <w:tblStyle w:val="TableGrid"/>
        <w:tblW w:w="9704" w:type="dxa"/>
        <w:jc w:val="center"/>
        <w:tblLook w:val="04A0" w:firstRow="1" w:lastRow="0" w:firstColumn="1" w:lastColumn="0" w:noHBand="0" w:noVBand="1"/>
      </w:tblPr>
      <w:tblGrid>
        <w:gridCol w:w="985"/>
        <w:gridCol w:w="3867"/>
        <w:gridCol w:w="2426"/>
        <w:gridCol w:w="2426"/>
      </w:tblGrid>
      <w:tr w:rsidR="00487730" w:rsidRPr="000F37AE" w14:paraId="6030E390" w14:textId="77777777" w:rsidTr="000F37AE">
        <w:trPr>
          <w:trHeight w:val="411"/>
          <w:jc w:val="center"/>
        </w:trPr>
        <w:tc>
          <w:tcPr>
            <w:tcW w:w="985" w:type="dxa"/>
          </w:tcPr>
          <w:p w14:paraId="459C21B0" w14:textId="1C00FEF0" w:rsidR="00487730" w:rsidRPr="000F37AE" w:rsidRDefault="00487730" w:rsidP="000F37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67" w:type="dxa"/>
          </w:tcPr>
          <w:p w14:paraId="11C53B20" w14:textId="15AFD241" w:rsidR="00487730" w:rsidRPr="000F37AE" w:rsidRDefault="00487730" w:rsidP="000F37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Workshop</w:t>
            </w:r>
          </w:p>
        </w:tc>
        <w:tc>
          <w:tcPr>
            <w:tcW w:w="2426" w:type="dxa"/>
          </w:tcPr>
          <w:p w14:paraId="5679FA76" w14:textId="1521B9D1" w:rsidR="00487730" w:rsidRPr="000F37AE" w:rsidRDefault="00487730" w:rsidP="000F37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26" w:type="dxa"/>
          </w:tcPr>
          <w:p w14:paraId="208A77C8" w14:textId="28D60868" w:rsidR="00487730" w:rsidRPr="000F37AE" w:rsidRDefault="00487730" w:rsidP="000F37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</w:t>
            </w:r>
          </w:p>
        </w:tc>
      </w:tr>
      <w:tr w:rsidR="00C177E3" w:rsidRPr="000F37AE" w14:paraId="0425788B" w14:textId="77777777" w:rsidTr="000F37AE">
        <w:trPr>
          <w:trHeight w:val="207"/>
          <w:jc w:val="center"/>
        </w:trPr>
        <w:tc>
          <w:tcPr>
            <w:tcW w:w="985" w:type="dxa"/>
          </w:tcPr>
          <w:p w14:paraId="112A1D59" w14:textId="21E5F1A6" w:rsidR="00C177E3" w:rsidRPr="000F37AE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14:paraId="17B4955C" w14:textId="17830C5B" w:rsidR="00C177E3" w:rsidRPr="000F37AE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Equity and Gender Sensitization</w:t>
            </w:r>
          </w:p>
        </w:tc>
        <w:tc>
          <w:tcPr>
            <w:tcW w:w="2426" w:type="dxa"/>
          </w:tcPr>
          <w:p w14:paraId="05D29C7A" w14:textId="1BA3B891" w:rsidR="00C177E3" w:rsidRPr="000F37AE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15, 2016</w:t>
            </w:r>
          </w:p>
        </w:tc>
        <w:tc>
          <w:tcPr>
            <w:tcW w:w="2426" w:type="dxa"/>
          </w:tcPr>
          <w:p w14:paraId="36F4C11A" w14:textId="77777777" w:rsidR="00C177E3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Bindu Chabbra</w:t>
            </w:r>
          </w:p>
          <w:p w14:paraId="7BC9B4AE" w14:textId="714B1415" w:rsidR="00C177E3" w:rsidRPr="000F37AE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 Bhubaneswar</w:t>
            </w:r>
          </w:p>
        </w:tc>
      </w:tr>
      <w:tr w:rsidR="00487730" w:rsidRPr="000F37AE" w14:paraId="4AB614B8" w14:textId="77777777" w:rsidTr="000F37AE">
        <w:trPr>
          <w:trHeight w:val="207"/>
          <w:jc w:val="center"/>
        </w:trPr>
        <w:tc>
          <w:tcPr>
            <w:tcW w:w="985" w:type="dxa"/>
          </w:tcPr>
          <w:p w14:paraId="4E96F7E2" w14:textId="59F4C484" w:rsidR="00487730" w:rsidRPr="000F37AE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14:paraId="10B07A83" w14:textId="3E285C2F" w:rsidR="00487730" w:rsidRPr="000F37AE" w:rsidRDefault="004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 xml:space="preserve">Sexual Harassment at </w:t>
            </w:r>
            <w:r w:rsidR="00E87C7B" w:rsidRPr="000F37AE">
              <w:rPr>
                <w:rFonts w:ascii="Times New Roman" w:hAnsi="Times New Roman" w:cs="Times New Roman"/>
                <w:sz w:val="24"/>
                <w:szCs w:val="24"/>
              </w:rPr>
              <w:t>Workplace</w:t>
            </w:r>
          </w:p>
        </w:tc>
        <w:tc>
          <w:tcPr>
            <w:tcW w:w="2426" w:type="dxa"/>
          </w:tcPr>
          <w:p w14:paraId="5D58AC29" w14:textId="1AC7C7AC" w:rsidR="00487730" w:rsidRPr="000F37AE" w:rsidRDefault="00E8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June 5, 2017</w:t>
            </w:r>
          </w:p>
        </w:tc>
        <w:tc>
          <w:tcPr>
            <w:tcW w:w="2426" w:type="dxa"/>
          </w:tcPr>
          <w:p w14:paraId="2DD1800E" w14:textId="34DF2E33" w:rsidR="00487730" w:rsidRPr="000F37AE" w:rsidRDefault="000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Dr. Madhumita Parida, Senior Legal Consultant and Managing Partner (PS &amp; Associates)</w:t>
            </w:r>
          </w:p>
        </w:tc>
      </w:tr>
      <w:tr w:rsidR="00C177E3" w:rsidRPr="000F37AE" w14:paraId="06B5D242" w14:textId="77777777" w:rsidTr="00CA3D9E">
        <w:trPr>
          <w:trHeight w:val="203"/>
          <w:jc w:val="center"/>
        </w:trPr>
        <w:tc>
          <w:tcPr>
            <w:tcW w:w="985" w:type="dxa"/>
          </w:tcPr>
          <w:p w14:paraId="3DF622D0" w14:textId="6E434842" w:rsidR="00C177E3" w:rsidRPr="000F37AE" w:rsidRDefault="00C177E3" w:rsidP="00C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14:paraId="26A265EC" w14:textId="77777777" w:rsidR="00C177E3" w:rsidRPr="000F37AE" w:rsidRDefault="00C177E3" w:rsidP="00C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Gender Sensitization and Awareness about Sexual Harassment</w:t>
            </w:r>
          </w:p>
        </w:tc>
        <w:tc>
          <w:tcPr>
            <w:tcW w:w="2426" w:type="dxa"/>
          </w:tcPr>
          <w:p w14:paraId="3F2CD8D7" w14:textId="77777777" w:rsidR="00C177E3" w:rsidRPr="000F37AE" w:rsidRDefault="00C177E3" w:rsidP="00C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August 25, 2018</w:t>
            </w:r>
          </w:p>
        </w:tc>
        <w:tc>
          <w:tcPr>
            <w:tcW w:w="2426" w:type="dxa"/>
          </w:tcPr>
          <w:p w14:paraId="36877C3C" w14:textId="77777777" w:rsidR="00C177E3" w:rsidRPr="000F37AE" w:rsidRDefault="00C177E3" w:rsidP="00C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Dr. Mamata Mahapatra (Professor OB/HR area and head MDP &amp; executive education at IMI, New Delhi)</w:t>
            </w:r>
          </w:p>
        </w:tc>
      </w:tr>
      <w:tr w:rsidR="00487730" w:rsidRPr="000F37AE" w14:paraId="1DBDBA33" w14:textId="77777777" w:rsidTr="000F37AE">
        <w:trPr>
          <w:trHeight w:val="203"/>
          <w:jc w:val="center"/>
        </w:trPr>
        <w:tc>
          <w:tcPr>
            <w:tcW w:w="985" w:type="dxa"/>
          </w:tcPr>
          <w:p w14:paraId="4645BFAB" w14:textId="7083F5F0" w:rsidR="00487730" w:rsidRPr="000F37AE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</w:tcPr>
          <w:p w14:paraId="7CD6E161" w14:textId="69CAABDC" w:rsidR="00487730" w:rsidRPr="000F37AE" w:rsidRDefault="000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Safer Workplace, Better Work Progress</w:t>
            </w:r>
          </w:p>
        </w:tc>
        <w:tc>
          <w:tcPr>
            <w:tcW w:w="2426" w:type="dxa"/>
          </w:tcPr>
          <w:p w14:paraId="5A913368" w14:textId="21A38978" w:rsidR="00487730" w:rsidRPr="000F37AE" w:rsidRDefault="000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June 18, 2019</w:t>
            </w:r>
          </w:p>
        </w:tc>
        <w:tc>
          <w:tcPr>
            <w:tcW w:w="2426" w:type="dxa"/>
          </w:tcPr>
          <w:p w14:paraId="0F6E0FA6" w14:textId="33D7CA65" w:rsidR="00487730" w:rsidRPr="000F37AE" w:rsidRDefault="000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Mrs. Sneha Mishra, Secretary AAINA</w:t>
            </w:r>
          </w:p>
        </w:tc>
      </w:tr>
      <w:tr w:rsidR="00C177E3" w:rsidRPr="000F37AE" w14:paraId="6D0F26D3" w14:textId="77777777" w:rsidTr="000F37AE">
        <w:trPr>
          <w:trHeight w:val="203"/>
          <w:jc w:val="center"/>
        </w:trPr>
        <w:tc>
          <w:tcPr>
            <w:tcW w:w="985" w:type="dxa"/>
          </w:tcPr>
          <w:p w14:paraId="60CD8D43" w14:textId="078D60F7" w:rsidR="00C177E3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</w:tcPr>
          <w:p w14:paraId="48B120A0" w14:textId="4E19FC4D" w:rsidR="00C177E3" w:rsidRPr="000F37AE" w:rsidRDefault="00C177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Non-Violent Communication</w:t>
            </w:r>
          </w:p>
        </w:tc>
        <w:tc>
          <w:tcPr>
            <w:tcW w:w="2426" w:type="dxa"/>
          </w:tcPr>
          <w:p w14:paraId="4E3D796F" w14:textId="6717428C" w:rsidR="00C177E3" w:rsidRPr="000F37AE" w:rsidRDefault="00C177E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July 27, 2020</w:t>
            </w:r>
          </w:p>
        </w:tc>
        <w:tc>
          <w:tcPr>
            <w:tcW w:w="2426" w:type="dxa"/>
          </w:tcPr>
          <w:p w14:paraId="7108952D" w14:textId="77777777" w:rsidR="00C177E3" w:rsidRDefault="00C177E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Prof. Kapil Pandla</w:t>
            </w:r>
          </w:p>
          <w:p w14:paraId="276872F7" w14:textId="2F60F538" w:rsidR="00C177E3" w:rsidRPr="000F37AE" w:rsidRDefault="00C177E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IMI Bhubaneswar</w:t>
            </w:r>
          </w:p>
        </w:tc>
      </w:tr>
      <w:tr w:rsidR="00C177E3" w:rsidRPr="000F37AE" w14:paraId="7B9C8554" w14:textId="77777777" w:rsidTr="000F37AE">
        <w:trPr>
          <w:trHeight w:val="203"/>
          <w:jc w:val="center"/>
        </w:trPr>
        <w:tc>
          <w:tcPr>
            <w:tcW w:w="985" w:type="dxa"/>
          </w:tcPr>
          <w:p w14:paraId="16B1F832" w14:textId="18A1DA97" w:rsidR="00C177E3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7" w:type="dxa"/>
          </w:tcPr>
          <w:p w14:paraId="448B4D29" w14:textId="79531217" w:rsidR="00C177E3" w:rsidRDefault="00C177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Gender </w:t>
            </w:r>
            <w:r w:rsidR="00C1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equality to stop further #metoo’s </w:t>
            </w:r>
          </w:p>
        </w:tc>
        <w:tc>
          <w:tcPr>
            <w:tcW w:w="2426" w:type="dxa"/>
          </w:tcPr>
          <w:p w14:paraId="2F1C042C" w14:textId="7F9949CB" w:rsidR="00C177E3" w:rsidRDefault="00C1234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A6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June 30, 2021</w:t>
            </w:r>
          </w:p>
        </w:tc>
        <w:tc>
          <w:tcPr>
            <w:tcW w:w="2426" w:type="dxa"/>
          </w:tcPr>
          <w:p w14:paraId="60D8E380" w14:textId="66CA4DFF" w:rsidR="00C177E3" w:rsidRDefault="00C177E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F37A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Mrs. Sneha Mishra, Secretary AAINA</w:t>
            </w:r>
          </w:p>
        </w:tc>
      </w:tr>
    </w:tbl>
    <w:p w14:paraId="7380D8BF" w14:textId="77777777" w:rsidR="00C177E3" w:rsidRDefault="00C177E3"/>
    <w:sectPr w:rsidR="00C1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C2"/>
    <w:rsid w:val="000F37AE"/>
    <w:rsid w:val="00162129"/>
    <w:rsid w:val="002E24CE"/>
    <w:rsid w:val="00487730"/>
    <w:rsid w:val="007900C2"/>
    <w:rsid w:val="0085685C"/>
    <w:rsid w:val="00A60F54"/>
    <w:rsid w:val="00AD0FBC"/>
    <w:rsid w:val="00C12343"/>
    <w:rsid w:val="00C177E3"/>
    <w:rsid w:val="00C5311E"/>
    <w:rsid w:val="00CC316B"/>
    <w:rsid w:val="00E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CF38"/>
  <w15:chartTrackingRefBased/>
  <w15:docId w15:val="{2AD342A4-9EA4-43E0-99D5-B973779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Chhabra</dc:creator>
  <cp:keywords/>
  <dc:description/>
  <cp:lastModifiedBy>Rohit Vishal Kumar</cp:lastModifiedBy>
  <cp:revision>6</cp:revision>
  <dcterms:created xsi:type="dcterms:W3CDTF">2021-05-27T10:39:00Z</dcterms:created>
  <dcterms:modified xsi:type="dcterms:W3CDTF">2021-06-30T10:06:00Z</dcterms:modified>
</cp:coreProperties>
</file>